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宁波幼儿师范高等专科学校2023年度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第一批</w:t>
      </w:r>
      <w:r>
        <w:rPr>
          <w:rFonts w:hint="eastAsia" w:ascii="黑体" w:hAnsi="黑体" w:eastAsia="黑体" w:cs="黑体"/>
          <w:sz w:val="36"/>
          <w:szCs w:val="36"/>
        </w:rPr>
        <w:t>管理服务人员招聘需求表</w:t>
      </w:r>
    </w:p>
    <w:tbl>
      <w:tblPr>
        <w:tblStyle w:val="5"/>
        <w:tblpPr w:leftFromText="180" w:rightFromText="180" w:vertAnchor="text" w:horzAnchor="page" w:tblpXSpec="center" w:tblpY="553"/>
        <w:tblOverlap w:val="never"/>
        <w:tblW w:w="13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97"/>
        <w:gridCol w:w="3835"/>
        <w:gridCol w:w="2876"/>
        <w:gridCol w:w="399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岗位名称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人数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岗位职责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招聘专业及学历（学位）要求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其他资格条件</w:t>
            </w:r>
          </w:p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（职称、年龄、工作经历等要求）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办公室综合岗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1.承担内部审计及相关工作；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2.承担综合文字工作；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3.承担综合行政事务。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金融学、法律学、会计学、审计学、思想政治教育专业；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2023年普通高校应届毕业生；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历届生（已取得学历学位），年龄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周岁以下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具有较强的综合文字能力和数字化应用能力；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中共党员。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战略规划与质量评估岗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1.负责学校发展规划制定、实施与评估；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2.协助做好学校有关重大事项的调研论证；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3.负责教育研究事务，完成学校重要改革成果的学术总结工作；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4.配合完成教育质量评估工作。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教育学、心理学、公共管理一级学科专业；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2023年普通高校应届毕业生；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历届生（已取得学历学位），年龄35周岁以下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2.具有较强的综合文字能力和数字化应用能力。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纪委办公室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干事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1.参与工作计划、总结、通知、专题报告、制度文件等文稿的起草工作；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2.参与有关监督检查、专项治理、作风督查等工作；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3.参与信访受理、线索处置、审查审理等工作；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4.完成部门交办的其他工作。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法学一级学科专业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2023年普通高校应届毕业生；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历届生（已取得学历学位），年龄35周岁以下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2.具有较强的综合文字能力和数字化应用能力；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3.中共党员。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岗位名称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人数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岗位职责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center"/>
              <w:rPr>
                <w:rFonts w:hint="default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招聘专业及学历（学位）要求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其他资格条件</w:t>
            </w:r>
          </w:p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（职称、年龄、工作经历等要求）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纪委办公室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干事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1.参与工作计划、总结、通知、专题报告、制度文件等文稿的起草工作；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2.参与有关监督检查、专项治理、作风督查等工作；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3.参与信访受理、线索处置、审查审理等工作；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4.完成部门交办的其他工作。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法学一级学科专业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符合下列条件：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  <w:t>历届生（已取得学历学位），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具有3年及以上纪检工作经历，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年龄35周岁以下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2.具有较强的综合文字能力和数字化应用能力；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3.中共党员。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人事干事</w:t>
            </w:r>
          </w:p>
          <w:p>
            <w:pPr>
              <w:pStyle w:val="7"/>
              <w:jc w:val="center"/>
              <w:rPr>
                <w:rFonts w:hint="default" w:cs="仿宋" w:asciiTheme="minorEastAsia" w:hAnsiTheme="minorEastAsia" w:eastAsia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1.协助做好职称评聘、岗位聘任、高层次人才招聘等工作；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2.负责教师队伍信息统计、人事信息化建设；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cs="仿宋" w:asciiTheme="minorEastAsia" w:hAnsiTheme="minorEastAsia" w:eastAsia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3.完成其他人事管理与服务有关工作。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教育学、法学、公共管理或计算机科学与技术一级学科专业；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2023年普通高校应届毕业生；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历届生（已取得学历学位），年龄35周岁以下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2.具有较强的综合文字能力和数字化应用能力；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3.中共党员。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人事干事</w:t>
            </w:r>
          </w:p>
          <w:p>
            <w:pPr>
              <w:pStyle w:val="7"/>
              <w:jc w:val="center"/>
              <w:rPr>
                <w:rFonts w:hint="default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1.协助做好师资管理、教师发展与培养、专任教师招聘等工作；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2.协助做好人事各项制度建设工作；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3.完成其他人事管理与服务有关工作。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工商管理一级学科（人力资源管理方向）专业或教育学、法学一级学科专业；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2023年普通高校应届毕业生；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历届生（已取得学历学位），年龄35周岁以下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2.具有较强的综合文字能力和数字化应用能力；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3.中共党员。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岗位名称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人数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岗位职责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招聘专业及学历（学位）要求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其他资格条件</w:t>
            </w:r>
          </w:p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（职称、年龄、工作经历等要求）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cs="仿宋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Hans"/>
              </w:rPr>
              <w:t>学生管理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仿宋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1.承担学校创新创业教育与管理工作；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承担职业发展与就业指导工作；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.承担信息化管理相关工作；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承担校友相关工作；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.承担部门安排的其他管理工作。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教育学、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公共管理、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计算机科学与技术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新闻传播学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一级学科专业；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研究生学历、硕士及以上学位。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1.符合下列条件之一：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（1）2023年普通高校应届毕业生；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历届生（已取得学历学位），年龄30周岁以下；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具有较强的综合文字能力和数字化应用能力；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中共党员。</w:t>
            </w:r>
          </w:p>
        </w:tc>
        <w:tc>
          <w:tcPr>
            <w:tcW w:w="692" w:type="dxa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会计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1.承担学校会计核算工作；</w:t>
            </w:r>
          </w:p>
          <w:p>
            <w:pPr>
              <w:pStyle w:val="7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2.承担学校预算管理工作；</w:t>
            </w:r>
          </w:p>
          <w:p>
            <w:pPr>
              <w:pStyle w:val="7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3.承担财务信息化工作；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4.承担部门安排的其他管理工作。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本科阶段为会计（大数据与会计）、审计（大数据与审计）、财务管理（大数据与财务管理）、会计信息管理等会计类专业且硕士阶段为会计学二级学科；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研究生学历，硕士及以上学位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1.符合下列条件之一：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（1）2023年普通高校应届毕业生；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（2）历届生（已取得学历学位），年龄35周岁以下；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2.持注册会计师证书的，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  <w:t>专业不作限制。</w:t>
            </w:r>
          </w:p>
        </w:tc>
        <w:tc>
          <w:tcPr>
            <w:tcW w:w="692" w:type="dxa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资产管理岗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1.负责编制学校国有资产管理年度计划及年报，监督学校各单位资产管理工作开展情况，落实学校资产管理相关规章制度。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2.负责管理学校国有资产管理信息系统，建立健全学校国有资产管理体系；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3.负责学校资产的调拨、转让、报废、报损、捐赠等处置工作；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4.负责资产的清产核资、产权界定、产权登记、资产评估、数据统计等工作。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会计学、经济学、统计学相关专业；</w:t>
            </w:r>
          </w:p>
          <w:p>
            <w:pPr>
              <w:pStyle w:val="7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研究生学历，硕士及以上学位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2023年普通高校应届毕业生；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历届生（已取得学历学位），年龄35周岁以下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且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eastAsia="zh-Hans"/>
              </w:rPr>
              <w:t>具有3年及以上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高校资产管理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eastAsia="zh-Hans"/>
              </w:rPr>
              <w:t>相关工作经历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岗位名称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人数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岗位职责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center"/>
              <w:rPr>
                <w:rFonts w:hint="default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招聘专业及学历（学位）要求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其他资格条件</w:t>
            </w:r>
          </w:p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（职称、年龄、工作经历等要求）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基建管理岗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1.负责制定基建规划方案，负责工程立项、组织实施、工程监督、竣工验收、报审结算和维护、保修等管理工作；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2.负责学校房产、基础设施的改造、维护及专项维修工作；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3.负责基建资料的收集整理、审核归档工作；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4.负责基建、维修合同撰写，工程验收与经费结算工作；</w:t>
            </w:r>
          </w:p>
          <w:p>
            <w:pPr>
              <w:pStyle w:val="7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5.负责协调指导物业维修部门落实相关维修工作。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  <w:t>机械工程、建筑学、土木工程一级学科专业；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</w:rPr>
              <w:t>符合下列条件：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  <w:t>1.历届生（已取得学历学位），年龄35周岁以下；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eastAsia="zh-Hans"/>
              </w:rPr>
              <w:t>具有3年及以上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  <w:t>高校基建工程管理相关工作经历。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教学秘书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1.承担日常教学及科研管理工作；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2.承担外聘教师的管理与服务工作；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3.承担培训项目的管理与服务工作；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4.承担学院安排的其他教学管理任务。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教育学、中国语言文学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公共管理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一级学科专业；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1.2023年普通高校应届毕业生；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2.历届生（已取得学历学位），年龄35周岁以下。</w:t>
            </w:r>
          </w:p>
        </w:tc>
        <w:tc>
          <w:tcPr>
            <w:tcW w:w="692" w:type="dxa"/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岗位名称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人数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岗位职责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招聘专业及学历（学位）要求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其他资格条件</w:t>
            </w:r>
          </w:p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（职称、年龄、工作经历等要求）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组织员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1.贯彻落实上级党组织和校党委的重大决策，执行院党总支的各项决定；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2.协助院党总支书记做好党支部建设和党员发展、教育、管理、监督等工作；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3.协助院党总支书记做好党建制度文件起草、党内文件收发归档、党务会议会务等工作；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4.承担学院部分行政工作；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5.完成校党委和院党总支交办的其他工作任务。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马克思主义理论、教育学、心理学、公共管理一级学科专业；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2023年普通高校应届毕业生；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历届生（已取得学历学位），年龄35周岁以下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2.中共党员；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本科或研究生阶段有担任校院两级团委、学生会、研究生会等学生组织副部长及以上职务、党支部书记、副书记、班长、班团支书等主要学生干部经历；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4.具有较强的综合文字能力和数字化应用能力。</w:t>
            </w:r>
          </w:p>
        </w:tc>
        <w:tc>
          <w:tcPr>
            <w:tcW w:w="692" w:type="dxa"/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教学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秘书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1.承担日常教学及科研管理工作；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2.承担外聘教师的管理与服务工作；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3.承担培训项目的管理与服务工作；</w:t>
            </w:r>
          </w:p>
          <w:p>
            <w:pPr>
              <w:pStyle w:val="7"/>
              <w:jc w:val="left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4.承担学院安排的其他教学管理任务。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专业不限；</w:t>
            </w:r>
          </w:p>
          <w:p>
            <w:pPr>
              <w:pStyle w:val="7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2023年普通高校应届毕业生；</w:t>
            </w:r>
          </w:p>
          <w:p>
            <w:pPr>
              <w:pStyle w:val="7"/>
              <w:jc w:val="left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历届生（已取得学历学位），年龄35周岁以下。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信息服务岗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1.负责数字资源的推广和利用，承担专业参考咨询、文献传递服务，开展学习与科研支持服务等相关工作；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2.负责读者信息素养教育和培训，承担指导各类信息素养比赛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3.完成部门交代的其他工作。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图书馆、情报与档案管理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一级学科专业；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7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2023年普通高校应届毕业生；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历届生（已取得学历学位）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年龄35周岁以下。</w:t>
            </w:r>
          </w:p>
        </w:tc>
        <w:tc>
          <w:tcPr>
            <w:tcW w:w="6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岗位名称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人数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岗位职责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招聘专业及学历（学位）要求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jc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其他资格条件</w:t>
            </w:r>
          </w:p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（职称、年龄、工作经历等要求）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highlight w:val="none"/>
              </w:rPr>
              <w:t>招聘范围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编辑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1.承担学报编辑出版工作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承担编辑部行政管理及编务工作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3.完成部门交代的其他工作。</w:t>
            </w:r>
          </w:p>
        </w:tc>
        <w:tc>
          <w:tcPr>
            <w:tcW w:w="2876" w:type="dxa"/>
            <w:vAlign w:val="center"/>
          </w:tcPr>
          <w:p>
            <w:pPr>
              <w:pStyle w:val="7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中国语言文学、新闻传播学、教育学、公共管理一级学科；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研究生学历，硕士及以上学位。</w:t>
            </w:r>
          </w:p>
        </w:tc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</w:p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历届生（已取得学历学位），年龄35周岁以下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具有初级及以上出版专业技术职业资格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具有3年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eastAsia="zh-Hans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以上新闻、出版工作经历；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2.具有较强的综合文字能力和数字化应用能力。</w:t>
            </w:r>
          </w:p>
        </w:tc>
        <w:tc>
          <w:tcPr>
            <w:tcW w:w="6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cs="仿宋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共计</w:t>
            </w: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38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76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97" w:type="dxa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40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  <w:t>备注：以上岗位类别均为专业技术岗位。</w:t>
      </w:r>
    </w:p>
    <w:p/>
    <w:sectPr>
      <w:head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ascii="黑体" w:hAnsi="黑体" w:eastAsia="黑体" w:cs="黑体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AE4FD"/>
    <w:multiLevelType w:val="singleLevel"/>
    <w:tmpl w:val="8FBAE4F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9F34E9"/>
    <w:multiLevelType w:val="singleLevel"/>
    <w:tmpl w:val="B19F34E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6B66D6ED"/>
    <w:multiLevelType w:val="singleLevel"/>
    <w:tmpl w:val="6B66D6E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593F3EF8"/>
    <w:rsid w:val="0714394E"/>
    <w:rsid w:val="1AB27E27"/>
    <w:rsid w:val="264C5600"/>
    <w:rsid w:val="2F543BB3"/>
    <w:rsid w:val="31B42D95"/>
    <w:rsid w:val="3F1C44E9"/>
    <w:rsid w:val="3FEFD9BD"/>
    <w:rsid w:val="43C907D7"/>
    <w:rsid w:val="46132D66"/>
    <w:rsid w:val="4A2D797F"/>
    <w:rsid w:val="593F3EF8"/>
    <w:rsid w:val="65FF3758"/>
    <w:rsid w:val="672B17EF"/>
    <w:rsid w:val="6C847C6A"/>
    <w:rsid w:val="72EA5B3A"/>
    <w:rsid w:val="7F3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无间隔1"/>
    <w:basedOn w:val="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3979</Words>
  <Characters>4152</Characters>
  <Lines>0</Lines>
  <Paragraphs>0</Paragraphs>
  <TotalTime>453</TotalTime>
  <ScaleCrop>false</ScaleCrop>
  <LinksUpToDate>false</LinksUpToDate>
  <CharactersWithSpaces>4152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2023-06-08T10:16:00Z</dcterms:created>
  <dc:creator>小馨新</dc:creator>
  <cp:lastModifiedBy>HYX</cp:lastModifiedBy>
  <cp:lastPrinted>2023-06-13T10:03:00Z</cp:lastPrinted>
  <dcterms:modified xsi:type="dcterms:W3CDTF">2023-06-14T02:21:42Z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299B13439E34402D9342E0FB3A81E1A4</vt:lpwstr>
  </property>
</Properties>
</file>